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35B79AA2" w:rsidR="00CD20AF" w:rsidRDefault="0083770B" w:rsidP="00092A91">
      <w:pPr>
        <w:jc w:val="center"/>
        <w:rPr>
          <w:rFonts w:ascii="Times New Roman" w:eastAsia="Times New Roman" w:hAnsi="Times New Roman" w:cs="Times New Roman"/>
          <w:b/>
          <w:bCs/>
          <w:sz w:val="28"/>
          <w:szCs w:val="28"/>
        </w:rPr>
      </w:pPr>
      <w:bookmarkStart w:id="1" w:name="_Hlk128600578"/>
      <w:r>
        <w:rPr>
          <w:rFonts w:ascii="Times New Roman" w:eastAsia="Times New Roman" w:hAnsi="Times New Roman" w:cs="Times New Roman"/>
          <w:b/>
          <w:bCs/>
          <w:sz w:val="28"/>
          <w:szCs w:val="28"/>
        </w:rPr>
        <w:t xml:space="preserve">DOT </w:t>
      </w:r>
      <w:r w:rsidR="0046223E" w:rsidRPr="0046223E">
        <w:rPr>
          <w:rFonts w:ascii="Times New Roman" w:eastAsia="Times New Roman" w:hAnsi="Times New Roman" w:cs="Times New Roman"/>
          <w:b/>
          <w:bCs/>
          <w:sz w:val="28"/>
          <w:szCs w:val="28"/>
        </w:rPr>
        <w:t>Consolidated Rail Infrastructure and Safety Improvements (CRISI) Projects</w:t>
      </w:r>
    </w:p>
    <w:bookmarkEnd w:id="1"/>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6"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095327C4" w14:textId="5C742221" w:rsidR="00C4755B" w:rsidRPr="00C4755B" w:rsidRDefault="0083770B" w:rsidP="00C4755B">
      <w:pPr>
        <w:spacing w:line="240" w:lineRule="auto"/>
        <w:rPr>
          <w:rFonts w:ascii="Times New Roman" w:hAnsi="Times New Roman" w:cs="Times New Roman"/>
          <w:b/>
          <w:bCs/>
          <w:sz w:val="24"/>
          <w:szCs w:val="24"/>
        </w:rPr>
      </w:pPr>
      <w:r>
        <w:rPr>
          <w:rFonts w:ascii="Times New Roman" w:hAnsi="Times New Roman" w:cs="Times New Roman"/>
          <w:b/>
          <w:bCs/>
          <w:sz w:val="24"/>
          <w:szCs w:val="24"/>
        </w:rPr>
        <w:t>DOT</w:t>
      </w:r>
      <w:r w:rsidR="0046223E" w:rsidRPr="0046223E">
        <w:rPr>
          <w:rFonts w:ascii="Times New Roman" w:hAnsi="Times New Roman" w:cs="Times New Roman"/>
          <w:b/>
          <w:bCs/>
          <w:sz w:val="24"/>
          <w:szCs w:val="24"/>
        </w:rPr>
        <w:t xml:space="preserve"> </w:t>
      </w:r>
      <w:r w:rsidR="0046223E" w:rsidRPr="00D57DFE">
        <w:rPr>
          <w:rFonts w:ascii="Times New Roman" w:hAnsi="Times New Roman" w:cs="Times New Roman"/>
          <w:b/>
          <w:bCs/>
          <w:sz w:val="24"/>
          <w:szCs w:val="24"/>
        </w:rPr>
        <w:t>Consolidated Rail Infrastructure and Safety Improvements (CRISI) Projects</w:t>
      </w:r>
    </w:p>
    <w:p w14:paraId="1109B441" w14:textId="77777777" w:rsidR="0046223E" w:rsidRDefault="0046223E" w:rsidP="0046223E">
      <w:pPr>
        <w:pStyle w:val="ListParagraph"/>
        <w:spacing w:line="240" w:lineRule="auto"/>
        <w:ind w:left="0"/>
        <w:rPr>
          <w:rFonts w:ascii="Times New Roman" w:hAnsi="Times New Roman" w:cs="Times New Roman"/>
          <w:sz w:val="24"/>
          <w:szCs w:val="24"/>
        </w:rPr>
      </w:pPr>
      <w:r w:rsidRPr="00D57DFE">
        <w:rPr>
          <w:rFonts w:ascii="Times New Roman" w:hAnsi="Times New Roman" w:cs="Times New Roman"/>
          <w:sz w:val="24"/>
          <w:szCs w:val="24"/>
        </w:rPr>
        <w:t xml:space="preserve">Rail infrastructure projects are capital projects eligible under the CRISI program authorized in section 22907 of title 49, United States Code. CRISI provides grants to assist in financing the cost of improving passenger and freight rail transportation systems. All projects must be: </w:t>
      </w:r>
    </w:p>
    <w:p w14:paraId="3C54D59D" w14:textId="77777777" w:rsidR="0046223E" w:rsidRDefault="0046223E" w:rsidP="0046223E">
      <w:pPr>
        <w:pStyle w:val="ListParagraph"/>
        <w:numPr>
          <w:ilvl w:val="0"/>
          <w:numId w:val="28"/>
        </w:numPr>
        <w:spacing w:line="240" w:lineRule="auto"/>
        <w:ind w:left="720"/>
        <w:rPr>
          <w:rFonts w:ascii="Times New Roman" w:hAnsi="Times New Roman" w:cs="Times New Roman"/>
          <w:sz w:val="24"/>
          <w:szCs w:val="24"/>
        </w:rPr>
      </w:pPr>
      <w:r w:rsidRPr="00D57DFE">
        <w:rPr>
          <w:rFonts w:ascii="Times New Roman" w:hAnsi="Times New Roman" w:cs="Times New Roman"/>
          <w:sz w:val="24"/>
          <w:szCs w:val="24"/>
        </w:rPr>
        <w:t xml:space="preserve">Rail capital projects or systems planning for a rail capital project; </w:t>
      </w:r>
    </w:p>
    <w:p w14:paraId="1D93C420" w14:textId="77777777" w:rsidR="0046223E" w:rsidRDefault="0046223E" w:rsidP="0046223E">
      <w:pPr>
        <w:pStyle w:val="ListParagraph"/>
        <w:numPr>
          <w:ilvl w:val="0"/>
          <w:numId w:val="28"/>
        </w:numPr>
        <w:spacing w:line="240" w:lineRule="auto"/>
        <w:ind w:left="720"/>
        <w:rPr>
          <w:rFonts w:ascii="Times New Roman" w:hAnsi="Times New Roman" w:cs="Times New Roman"/>
          <w:sz w:val="24"/>
          <w:szCs w:val="24"/>
        </w:rPr>
      </w:pPr>
      <w:r w:rsidRPr="00D57DFE">
        <w:rPr>
          <w:rFonts w:ascii="Times New Roman" w:hAnsi="Times New Roman" w:cs="Times New Roman"/>
          <w:sz w:val="24"/>
          <w:szCs w:val="24"/>
        </w:rPr>
        <w:t xml:space="preserve">Supported by the state, local governmental authority, or Tribal government that would administer the project; and </w:t>
      </w:r>
    </w:p>
    <w:p w14:paraId="48D7BC2B" w14:textId="77777777" w:rsidR="0046223E" w:rsidRDefault="0046223E" w:rsidP="0046223E">
      <w:pPr>
        <w:pStyle w:val="ListParagraph"/>
        <w:numPr>
          <w:ilvl w:val="0"/>
          <w:numId w:val="28"/>
        </w:numPr>
        <w:spacing w:line="240" w:lineRule="auto"/>
        <w:ind w:left="720"/>
        <w:rPr>
          <w:rFonts w:ascii="Times New Roman" w:hAnsi="Times New Roman" w:cs="Times New Roman"/>
          <w:sz w:val="24"/>
          <w:szCs w:val="24"/>
        </w:rPr>
      </w:pPr>
      <w:r w:rsidRPr="00D57DFE">
        <w:rPr>
          <w:rFonts w:ascii="Times New Roman" w:hAnsi="Times New Roman" w:cs="Times New Roman"/>
          <w:sz w:val="24"/>
          <w:szCs w:val="24"/>
        </w:rPr>
        <w:t xml:space="preserve">Sponsored by public entities or Tribal entities.   </w:t>
      </w:r>
    </w:p>
    <w:p w14:paraId="175A8E79" w14:textId="77777777" w:rsidR="0046223E" w:rsidRPr="00D57DFE" w:rsidRDefault="0046223E" w:rsidP="0046223E">
      <w:pPr>
        <w:rPr>
          <w:rFonts w:ascii="Times New Roman" w:hAnsi="Times New Roman" w:cs="Times New Roman"/>
          <w:sz w:val="24"/>
          <w:szCs w:val="24"/>
        </w:rPr>
      </w:pPr>
      <w:r w:rsidRPr="00D57DFE">
        <w:rPr>
          <w:rFonts w:ascii="Times New Roman" w:hAnsi="Times New Roman" w:cs="Times New Roman"/>
          <w:sz w:val="24"/>
          <w:szCs w:val="24"/>
        </w:rPr>
        <w:t xml:space="preserve">This is a new Community Project Funding account for Fiscal Year 2024. The Subcommittee will not fund activities that are administrative in nature even if they are eligible expenses under the statutory citation. These include but are not limited to general operating expenses, rail-related research, and workforce activities. The Committee strongly encourages Members’ offices to reach out to the project sponsor (i.e., public agency) to determine the eligibility and viability of </w:t>
      </w:r>
      <w:r w:rsidRPr="00D57DFE">
        <w:rPr>
          <w:rFonts w:ascii="Times New Roman" w:hAnsi="Times New Roman" w:cs="Times New Roman"/>
          <w:sz w:val="24"/>
          <w:szCs w:val="24"/>
        </w:rPr>
        <w:lastRenderedPageBreak/>
        <w:t>their projects. Projects will be subject to various Federal requirements such as competition in contracting, Buy America, and the National Environmental Policy Act.</w:t>
      </w:r>
    </w:p>
    <w:p w14:paraId="74288C76" w14:textId="77777777" w:rsidR="0046223E" w:rsidRPr="0046223E" w:rsidRDefault="0046223E" w:rsidP="0046223E">
      <w:pPr>
        <w:spacing w:line="240" w:lineRule="auto"/>
        <w:rPr>
          <w:rFonts w:ascii="Times New Roman" w:hAnsi="Times New Roman" w:cs="Times New Roman"/>
          <w:sz w:val="24"/>
          <w:szCs w:val="24"/>
        </w:rPr>
      </w:pPr>
      <w:r w:rsidRPr="0046223E">
        <w:rPr>
          <w:rFonts w:ascii="Times New Roman" w:hAnsi="Times New Roman" w:cs="Times New Roman"/>
          <w:sz w:val="24"/>
          <w:szCs w:val="24"/>
        </w:rPr>
        <w:t xml:space="preserve">Additional guidance with specific information about this account is </w:t>
      </w:r>
      <w:hyperlink r:id="rId7" w:history="1">
        <w:r w:rsidRPr="0046223E">
          <w:rPr>
            <w:rStyle w:val="Hyperlink"/>
            <w:rFonts w:ascii="Times New Roman" w:hAnsi="Times New Roman" w:cs="Times New Roman"/>
            <w:sz w:val="24"/>
            <w:szCs w:val="24"/>
          </w:rPr>
          <w:t>attached</w:t>
        </w:r>
      </w:hyperlink>
      <w:r w:rsidRPr="0046223E">
        <w:rPr>
          <w:rFonts w:ascii="Times New Roman" w:hAnsi="Times New Roman" w:cs="Times New Roman"/>
          <w:sz w:val="24"/>
          <w:szCs w:val="24"/>
        </w:rPr>
        <w:t>.</w:t>
      </w:r>
    </w:p>
    <w:p w14:paraId="3A33E65F" w14:textId="77777777" w:rsidR="0083770B" w:rsidRPr="0083770B" w:rsidRDefault="0083770B" w:rsidP="0083770B">
      <w:pPr>
        <w:spacing w:line="240" w:lineRule="auto"/>
        <w:rPr>
          <w:rFonts w:ascii="Times New Roman" w:hAnsi="Times New Roman" w:cs="Times New Roman"/>
          <w:sz w:val="24"/>
          <w:szCs w:val="24"/>
        </w:rPr>
      </w:pPr>
      <w:r w:rsidRPr="0083770B">
        <w:rPr>
          <w:rFonts w:ascii="Times New Roman" w:hAnsi="Times New Roman" w:cs="Times New Roman"/>
          <w:sz w:val="24"/>
          <w:szCs w:val="24"/>
        </w:rPr>
        <w:t>Staff Contact: Shanta Katipamula (</w:t>
      </w:r>
      <w:hyperlink r:id="rId8" w:history="1">
        <w:r w:rsidRPr="0083770B">
          <w:rPr>
            <w:rStyle w:val="Hyperlink"/>
            <w:rFonts w:ascii="Times New Roman" w:hAnsi="Times New Roman" w:cs="Times New Roman"/>
            <w:sz w:val="24"/>
            <w:szCs w:val="24"/>
          </w:rPr>
          <w:t>shanta.katipamula@mail.house.gov</w:t>
        </w:r>
      </w:hyperlink>
      <w:r w:rsidRPr="0083770B">
        <w:rPr>
          <w:rFonts w:ascii="Times New Roman" w:hAnsi="Times New Roman" w:cs="Times New Roman"/>
          <w:sz w:val="24"/>
          <w:szCs w:val="24"/>
        </w:rPr>
        <w:t xml:space="preserve">) </w:t>
      </w:r>
    </w:p>
    <w:p w14:paraId="7419ACE4" w14:textId="77777777" w:rsidR="0083770B" w:rsidRDefault="0083770B" w:rsidP="0083770B">
      <w:pPr>
        <w:pStyle w:val="ListParagraph"/>
        <w:spacing w:line="240" w:lineRule="auto"/>
        <w:rPr>
          <w:rFonts w:ascii="Times New Roman" w:hAnsi="Times New Roman" w:cs="Times New Roman"/>
          <w:sz w:val="24"/>
          <w:szCs w:val="24"/>
        </w:rPr>
      </w:pPr>
    </w:p>
    <w:p w14:paraId="5D0B2E7B" w14:textId="77777777" w:rsidR="00216943" w:rsidRDefault="00216943">
      <w:pPr>
        <w:rPr>
          <w:rFonts w:ascii="Times New Roman" w:eastAsia="Times New Roman" w:hAnsi="Times New Roman" w:cs="Times New Roman"/>
          <w:sz w:val="24"/>
          <w:szCs w:val="24"/>
        </w:rPr>
      </w:pPr>
    </w:p>
    <w:p w14:paraId="5C35FEDA" w14:textId="6F1D5DC2"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lastRenderedPageBreak/>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1D69B980" w14:textId="77777777" w:rsidR="00A90091" w:rsidRDefault="00A90091" w:rsidP="00F47315">
      <w:pPr>
        <w:spacing w:after="0"/>
        <w:rPr>
          <w:rFonts w:ascii="Times New Roman" w:hAnsi="Times New Roman" w:cs="Times New Roman"/>
          <w:b/>
          <w:bCs/>
          <w:sz w:val="28"/>
          <w:szCs w:val="28"/>
        </w:rPr>
      </w:pPr>
    </w:p>
    <w:p w14:paraId="611A0015" w14:textId="77777777" w:rsidR="00A90091" w:rsidRDefault="00A90091" w:rsidP="00F47315">
      <w:pPr>
        <w:spacing w:after="0"/>
        <w:rPr>
          <w:rFonts w:ascii="Times New Roman" w:hAnsi="Times New Roman" w:cs="Times New Roman"/>
          <w:b/>
          <w:bCs/>
          <w:sz w:val="28"/>
          <w:szCs w:val="28"/>
        </w:rPr>
      </w:pPr>
    </w:p>
    <w:p w14:paraId="0D2774BA" w14:textId="7BFE2D3A"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163BB025" w:rsidR="00F47315" w:rsidRPr="00304425" w:rsidRDefault="0083770B" w:rsidP="0030442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DOT </w:t>
      </w:r>
      <w:r w:rsidR="0046223E" w:rsidRPr="00D57DFE">
        <w:rPr>
          <w:rFonts w:ascii="Times New Roman" w:hAnsi="Times New Roman" w:cs="Times New Roman"/>
          <w:b/>
          <w:bCs/>
          <w:sz w:val="24"/>
          <w:szCs w:val="24"/>
        </w:rPr>
        <w:t>Consolidated Rail Infrastructure and Safety Improvements (CRISI) Projects:</w:t>
      </w:r>
    </w:p>
    <w:p w14:paraId="0FBE7035" w14:textId="0A900038"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Project Name. A short name by which the project may be identified, including a very brief description of what the funds will be used for and the project’s location. This description may be used in the</w:t>
      </w:r>
      <w:r w:rsidRPr="0046223E">
        <w:t xml:space="preserve"> </w:t>
      </w:r>
      <w:r w:rsidRPr="0046223E">
        <w:rPr>
          <w:rFonts w:ascii="Times New Roman" w:hAnsi="Times New Roman" w:cs="Times New Roman"/>
          <w:sz w:val="24"/>
          <w:szCs w:val="24"/>
        </w:rPr>
        <w:t xml:space="preserve">House report and must be accurate to ensure funds are provided to the correct project and location. </w:t>
      </w:r>
      <w:r w:rsidRPr="0046223E">
        <w:rPr>
          <w:rFonts w:ascii="Times New Roman" w:hAnsi="Times New Roman" w:cs="Times New Roman"/>
          <w:i/>
          <w:iCs/>
          <w:sz w:val="24"/>
          <w:szCs w:val="24"/>
        </w:rPr>
        <w:t>EXAMPLE: West Elm Track and Railroad Bridge Improvements, City, State, Congressional District.</w:t>
      </w:r>
      <w:r w:rsidRPr="0046223E">
        <w:rPr>
          <w:rFonts w:ascii="Times New Roman" w:hAnsi="Times New Roman" w:cs="Times New Roman"/>
          <w:sz w:val="24"/>
          <w:szCs w:val="24"/>
        </w:rPr>
        <w:t xml:space="preserve">  </w:t>
      </w:r>
    </w:p>
    <w:p w14:paraId="0AEAF0EE" w14:textId="77777777" w:rsidR="0046223E" w:rsidRPr="0046223E" w:rsidRDefault="0046223E" w:rsidP="0046223E">
      <w:pPr>
        <w:pStyle w:val="ListParagraph"/>
        <w:rPr>
          <w:rFonts w:ascii="Times New Roman" w:hAnsi="Times New Roman" w:cs="Times New Roman"/>
          <w:i/>
          <w:iCs/>
          <w:sz w:val="24"/>
          <w:szCs w:val="24"/>
        </w:rPr>
      </w:pPr>
    </w:p>
    <w:p w14:paraId="5285BE0D" w14:textId="77777777"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Project Recipient. As a reminder, for-profit entities are not eligible for CPF funding. The recipient must be a public entity such as a state department of transportation, public agency, or not-for-profit rail carrier that provides intercity rail passenger transportation, etc.  </w:t>
      </w:r>
    </w:p>
    <w:p w14:paraId="6FD8D6AE" w14:textId="77777777" w:rsidR="0046223E" w:rsidRPr="0046223E" w:rsidRDefault="0046223E" w:rsidP="0046223E">
      <w:pPr>
        <w:pStyle w:val="ListParagraph"/>
        <w:rPr>
          <w:rFonts w:ascii="Times New Roman" w:hAnsi="Times New Roman" w:cs="Times New Roman"/>
          <w:sz w:val="24"/>
          <w:szCs w:val="24"/>
        </w:rPr>
      </w:pPr>
    </w:p>
    <w:p w14:paraId="08AF885B" w14:textId="77777777"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General description and scope of project, including benefits and explanation for why project is a priority. </w:t>
      </w:r>
      <w:r w:rsidRPr="0046223E">
        <w:rPr>
          <w:rFonts w:ascii="Times New Roman" w:hAnsi="Times New Roman" w:cs="Times New Roman"/>
          <w:i/>
          <w:iCs/>
          <w:sz w:val="24"/>
          <w:szCs w:val="24"/>
        </w:rPr>
        <w:t>EXAMPLE: The West Elm Track and Railroad Bridge Improvements Project will replace an aging railroad bridge and rehabilitate 11 sidings and wye tracks that can handle increased traffic along the main rail route between the cities of Green Bay and Pembine. The improvements will increase the efficiency of the route by eliminating slow-orders along 32 miles of track and help mitigate congestion along the track to increase safety. It is a priority for both cities given the limited resources they have to fully fund the project.</w:t>
      </w:r>
    </w:p>
    <w:p w14:paraId="510EB4CB" w14:textId="77777777" w:rsidR="0046223E" w:rsidRPr="0046223E" w:rsidRDefault="0046223E" w:rsidP="0046223E">
      <w:pPr>
        <w:pStyle w:val="ListParagraph"/>
        <w:rPr>
          <w:rFonts w:ascii="Times New Roman" w:hAnsi="Times New Roman" w:cs="Times New Roman"/>
          <w:sz w:val="24"/>
          <w:szCs w:val="24"/>
        </w:rPr>
      </w:pPr>
    </w:p>
    <w:p w14:paraId="2646E0E1" w14:textId="550A56C4"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Amount of CPF funding requested for project. </w:t>
      </w:r>
    </w:p>
    <w:p w14:paraId="082DDEED" w14:textId="77777777" w:rsidR="0046223E" w:rsidRPr="0046223E" w:rsidRDefault="0046223E" w:rsidP="0046223E">
      <w:pPr>
        <w:pStyle w:val="ListParagraph"/>
        <w:rPr>
          <w:rFonts w:ascii="Times New Roman" w:hAnsi="Times New Roman" w:cs="Times New Roman"/>
          <w:sz w:val="24"/>
          <w:szCs w:val="24"/>
        </w:rPr>
      </w:pPr>
    </w:p>
    <w:p w14:paraId="178F4791" w14:textId="77777777"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Total project cost.  </w:t>
      </w:r>
    </w:p>
    <w:p w14:paraId="6EB94A02" w14:textId="77777777" w:rsidR="0046223E" w:rsidRPr="0046223E" w:rsidRDefault="0046223E" w:rsidP="0046223E">
      <w:pPr>
        <w:pStyle w:val="ListParagraph"/>
        <w:rPr>
          <w:rFonts w:ascii="Times New Roman" w:hAnsi="Times New Roman" w:cs="Times New Roman"/>
          <w:sz w:val="24"/>
          <w:szCs w:val="24"/>
        </w:rPr>
      </w:pPr>
    </w:p>
    <w:p w14:paraId="4B962CE8" w14:textId="77777777"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Provide the total estimated cost of the project. </w:t>
      </w:r>
    </w:p>
    <w:p w14:paraId="5B459D44" w14:textId="77777777" w:rsidR="0046223E" w:rsidRPr="0046223E" w:rsidRDefault="0046223E" w:rsidP="0046223E">
      <w:pPr>
        <w:pStyle w:val="ListParagraph"/>
        <w:rPr>
          <w:rFonts w:ascii="Times New Roman" w:hAnsi="Times New Roman" w:cs="Times New Roman"/>
          <w:sz w:val="24"/>
          <w:szCs w:val="24"/>
        </w:rPr>
      </w:pPr>
    </w:p>
    <w:p w14:paraId="709F31EB" w14:textId="77777777"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Does the project have other public (federal, state, local) and/or private funds committed to meet match or cost-share requirements for costs related to construction? if so, what is the source and amount of those funds?  The cost-share requirements are defined in statute. Rail capital projects under the CRISI program require a minimum 20 percent non-federal share. </w:t>
      </w:r>
      <w:r w:rsidRPr="0046223E">
        <w:rPr>
          <w:rFonts w:ascii="Times New Roman" w:hAnsi="Times New Roman" w:cs="Times New Roman"/>
          <w:i/>
          <w:iCs/>
          <w:sz w:val="24"/>
          <w:szCs w:val="24"/>
        </w:rPr>
        <w:t xml:space="preserve">EXAMPLE: Local sales taxes are committed for 20 percent of the project.  </w:t>
      </w:r>
    </w:p>
    <w:p w14:paraId="264B0A1F" w14:textId="77777777" w:rsidR="0046223E" w:rsidRPr="0046223E" w:rsidRDefault="0046223E" w:rsidP="0046223E">
      <w:pPr>
        <w:pStyle w:val="ListParagraph"/>
        <w:rPr>
          <w:rFonts w:ascii="Times New Roman" w:hAnsi="Times New Roman" w:cs="Times New Roman"/>
          <w:sz w:val="24"/>
          <w:szCs w:val="24"/>
        </w:rPr>
      </w:pPr>
    </w:p>
    <w:p w14:paraId="73E53D00" w14:textId="77777777"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If the project receives less than requested, will the project still proceed without waiting for additional funding sources?  </w:t>
      </w:r>
    </w:p>
    <w:p w14:paraId="3C6228E7" w14:textId="77777777" w:rsidR="0046223E" w:rsidRPr="0046223E" w:rsidRDefault="0046223E" w:rsidP="0046223E">
      <w:pPr>
        <w:pStyle w:val="ListParagraph"/>
        <w:rPr>
          <w:rFonts w:ascii="Times New Roman" w:hAnsi="Times New Roman" w:cs="Times New Roman"/>
          <w:sz w:val="24"/>
          <w:szCs w:val="24"/>
        </w:rPr>
      </w:pPr>
    </w:p>
    <w:p w14:paraId="01DE1D31" w14:textId="77777777"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Provide a history of federal funding for the project, if any. Include formula funds and any discretionary grants. </w:t>
      </w:r>
      <w:r w:rsidRPr="0046223E">
        <w:rPr>
          <w:rFonts w:ascii="Times New Roman" w:hAnsi="Times New Roman" w:cs="Times New Roman"/>
          <w:i/>
          <w:iCs/>
          <w:sz w:val="24"/>
          <w:szCs w:val="24"/>
        </w:rPr>
        <w:t>EXAMPLE: FY20 BUILD Discretionary Grant of $7.5 million.</w:t>
      </w:r>
    </w:p>
    <w:p w14:paraId="411291E1" w14:textId="77777777" w:rsidR="0046223E" w:rsidRPr="0046223E" w:rsidRDefault="0046223E" w:rsidP="0046223E">
      <w:pPr>
        <w:pStyle w:val="ListParagraph"/>
        <w:rPr>
          <w:rFonts w:ascii="Times New Roman" w:hAnsi="Times New Roman" w:cs="Times New Roman"/>
          <w:sz w:val="24"/>
          <w:szCs w:val="24"/>
        </w:rPr>
      </w:pPr>
    </w:p>
    <w:p w14:paraId="3ED72638" w14:textId="77777777"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Where is the project in the construction</w:t>
      </w:r>
      <w:r>
        <w:rPr>
          <w:rFonts w:ascii="Times New Roman" w:hAnsi="Times New Roman" w:cs="Times New Roman"/>
          <w:sz w:val="24"/>
          <w:szCs w:val="24"/>
        </w:rPr>
        <w:t>? Options</w:t>
      </w:r>
      <w:r w:rsidRPr="0046223E">
        <w:rPr>
          <w:rFonts w:ascii="Times New Roman" w:hAnsi="Times New Roman" w:cs="Times New Roman"/>
          <w:sz w:val="24"/>
          <w:szCs w:val="24"/>
        </w:rPr>
        <w:t xml:space="preserve"> include: Planning and Environmental Review, Final Design, Right of Way, Contract Awarded, Capital Purchase or Lease, Construction, and Other (please specify). </w:t>
      </w:r>
    </w:p>
    <w:p w14:paraId="5EE1F5B4" w14:textId="77777777" w:rsidR="0046223E" w:rsidRPr="0046223E" w:rsidRDefault="0046223E" w:rsidP="0046223E">
      <w:pPr>
        <w:pStyle w:val="ListParagraph"/>
        <w:rPr>
          <w:rFonts w:ascii="Times New Roman" w:hAnsi="Times New Roman" w:cs="Times New Roman"/>
          <w:sz w:val="24"/>
          <w:szCs w:val="24"/>
        </w:rPr>
      </w:pPr>
    </w:p>
    <w:p w14:paraId="3B52D7F7" w14:textId="77777777"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Estimated start and completion dates. </w:t>
      </w:r>
    </w:p>
    <w:p w14:paraId="7433E7C8" w14:textId="77777777" w:rsidR="0046223E" w:rsidRPr="0046223E" w:rsidRDefault="0046223E" w:rsidP="0046223E">
      <w:pPr>
        <w:pStyle w:val="ListParagraph"/>
        <w:rPr>
          <w:rFonts w:ascii="Times New Roman" w:hAnsi="Times New Roman" w:cs="Times New Roman"/>
          <w:sz w:val="24"/>
          <w:szCs w:val="24"/>
        </w:rPr>
      </w:pPr>
    </w:p>
    <w:p w14:paraId="5AB851E1" w14:textId="711E35E8" w:rsidR="0046223E" w:rsidRPr="0046223E"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 xml:space="preserve">Is the project on a state rail plan and specify page number. as of 12/31/2022? </w:t>
      </w:r>
      <w:r>
        <w:rPr>
          <w:rFonts w:ascii="Times New Roman" w:hAnsi="Times New Roman" w:cs="Times New Roman"/>
          <w:sz w:val="24"/>
          <w:szCs w:val="24"/>
        </w:rPr>
        <w:t>I</w:t>
      </w:r>
      <w:r w:rsidRPr="0046223E">
        <w:rPr>
          <w:rFonts w:ascii="Times New Roman" w:hAnsi="Times New Roman" w:cs="Times New Roman"/>
          <w:sz w:val="24"/>
          <w:szCs w:val="24"/>
        </w:rPr>
        <w:t>f yes, provide a link to the</w:t>
      </w:r>
      <w:r>
        <w:rPr>
          <w:rFonts w:ascii="Times New Roman" w:hAnsi="Times New Roman" w:cs="Times New Roman"/>
          <w:sz w:val="24"/>
          <w:szCs w:val="24"/>
        </w:rPr>
        <w:t xml:space="preserve"> plan and specify</w:t>
      </w:r>
      <w:r w:rsidRPr="0046223E">
        <w:rPr>
          <w:rFonts w:ascii="Times New Roman" w:hAnsi="Times New Roman" w:cs="Times New Roman"/>
          <w:sz w:val="24"/>
          <w:szCs w:val="24"/>
        </w:rPr>
        <w:t xml:space="preserve"> </w:t>
      </w:r>
      <w:r>
        <w:rPr>
          <w:rFonts w:ascii="Times New Roman" w:hAnsi="Times New Roman" w:cs="Times New Roman"/>
          <w:sz w:val="24"/>
          <w:szCs w:val="24"/>
        </w:rPr>
        <w:t xml:space="preserve">page number. </w:t>
      </w:r>
    </w:p>
    <w:p w14:paraId="6C2A10A2" w14:textId="77777777" w:rsidR="0046223E" w:rsidRPr="0046223E" w:rsidRDefault="0046223E" w:rsidP="0046223E">
      <w:pPr>
        <w:pStyle w:val="ListParagraph"/>
        <w:rPr>
          <w:rFonts w:ascii="Times New Roman" w:hAnsi="Times New Roman" w:cs="Times New Roman"/>
          <w:sz w:val="24"/>
          <w:szCs w:val="24"/>
        </w:rPr>
      </w:pPr>
    </w:p>
    <w:p w14:paraId="6807907C" w14:textId="46B6330D" w:rsidR="001B2F8E" w:rsidRPr="00102A3D" w:rsidRDefault="0046223E" w:rsidP="0046223E">
      <w:pPr>
        <w:pStyle w:val="ListParagraph"/>
        <w:numPr>
          <w:ilvl w:val="0"/>
          <w:numId w:val="24"/>
        </w:numPr>
        <w:rPr>
          <w:rFonts w:ascii="Times New Roman" w:hAnsi="Times New Roman" w:cs="Times New Roman"/>
          <w:i/>
          <w:iCs/>
          <w:sz w:val="24"/>
          <w:szCs w:val="24"/>
        </w:rPr>
      </w:pPr>
      <w:r w:rsidRPr="0046223E">
        <w:rPr>
          <w:rFonts w:ascii="Times New Roman" w:hAnsi="Times New Roman" w:cs="Times New Roman"/>
          <w:sz w:val="24"/>
          <w:szCs w:val="24"/>
        </w:rPr>
        <w:t>Is the project included in a grade crossing action plan? I</w:t>
      </w:r>
      <w:r>
        <w:rPr>
          <w:rFonts w:ascii="Times New Roman" w:hAnsi="Times New Roman" w:cs="Times New Roman"/>
          <w:sz w:val="24"/>
          <w:szCs w:val="24"/>
        </w:rPr>
        <w:t>f</w:t>
      </w:r>
      <w:r w:rsidRPr="0046223E">
        <w:rPr>
          <w:rFonts w:ascii="Times New Roman" w:hAnsi="Times New Roman" w:cs="Times New Roman"/>
          <w:sz w:val="24"/>
          <w:szCs w:val="24"/>
        </w:rPr>
        <w:t xml:space="preserve"> yes, provide a link to the plan and specify page number.</w:t>
      </w:r>
    </w:p>
    <w:sectPr w:rsidR="001B2F8E" w:rsidRPr="0010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1B6"/>
    <w:multiLevelType w:val="hybridMultilevel"/>
    <w:tmpl w:val="ABD499C8"/>
    <w:lvl w:ilvl="0" w:tplc="C5AAC7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772E4"/>
    <w:multiLevelType w:val="hybridMultilevel"/>
    <w:tmpl w:val="BCCC55DE"/>
    <w:lvl w:ilvl="0" w:tplc="906A9B8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DB14A5"/>
    <w:multiLevelType w:val="hybridMultilevel"/>
    <w:tmpl w:val="4170E5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C447A"/>
    <w:multiLevelType w:val="hybridMultilevel"/>
    <w:tmpl w:val="0210701C"/>
    <w:lvl w:ilvl="0" w:tplc="04090001">
      <w:start w:val="1"/>
      <w:numFmt w:val="bullet"/>
      <w:lvlText w:val=""/>
      <w:lvlJc w:val="left"/>
      <w:pPr>
        <w:ind w:left="720" w:hanging="360"/>
      </w:pPr>
      <w:rPr>
        <w:rFonts w:ascii="Symbol" w:hAnsi="Symbol" w:hint="default"/>
      </w:rPr>
    </w:lvl>
    <w:lvl w:ilvl="1" w:tplc="C5AAC72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C71F2"/>
    <w:multiLevelType w:val="hybridMultilevel"/>
    <w:tmpl w:val="5A526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AF5540"/>
    <w:multiLevelType w:val="hybridMultilevel"/>
    <w:tmpl w:val="9490C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27308"/>
    <w:multiLevelType w:val="hybridMultilevel"/>
    <w:tmpl w:val="48BA7E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3"/>
  </w:num>
  <w:num w:numId="4" w16cid:durableId="234321036">
    <w:abstractNumId w:val="10"/>
  </w:num>
  <w:num w:numId="5" w16cid:durableId="1350641159">
    <w:abstractNumId w:val="13"/>
  </w:num>
  <w:num w:numId="6" w16cid:durableId="1376584237">
    <w:abstractNumId w:val="22"/>
  </w:num>
  <w:num w:numId="7" w16cid:durableId="1820800465">
    <w:abstractNumId w:val="18"/>
  </w:num>
  <w:num w:numId="8" w16cid:durableId="2033677063">
    <w:abstractNumId w:val="21"/>
  </w:num>
  <w:num w:numId="9" w16cid:durableId="1543439938">
    <w:abstractNumId w:val="25"/>
  </w:num>
  <w:num w:numId="10" w16cid:durableId="1404253040">
    <w:abstractNumId w:val="9"/>
  </w:num>
  <w:num w:numId="11" w16cid:durableId="2121488735">
    <w:abstractNumId w:val="2"/>
  </w:num>
  <w:num w:numId="12" w16cid:durableId="657736255">
    <w:abstractNumId w:val="6"/>
  </w:num>
  <w:num w:numId="13" w16cid:durableId="1380667051">
    <w:abstractNumId w:val="8"/>
  </w:num>
  <w:num w:numId="14" w16cid:durableId="170535959">
    <w:abstractNumId w:val="5"/>
  </w:num>
  <w:num w:numId="15" w16cid:durableId="1409309928">
    <w:abstractNumId w:val="24"/>
  </w:num>
  <w:num w:numId="16" w16cid:durableId="2324680">
    <w:abstractNumId w:val="1"/>
  </w:num>
  <w:num w:numId="17" w16cid:durableId="1096441236">
    <w:abstractNumId w:val="7"/>
  </w:num>
  <w:num w:numId="18" w16cid:durableId="786629760">
    <w:abstractNumId w:val="12"/>
  </w:num>
  <w:num w:numId="19" w16cid:durableId="1332635359">
    <w:abstractNumId w:val="16"/>
  </w:num>
  <w:num w:numId="20" w16cid:durableId="1294363112">
    <w:abstractNumId w:val="4"/>
  </w:num>
  <w:num w:numId="21" w16cid:durableId="1082213829">
    <w:abstractNumId w:val="26"/>
  </w:num>
  <w:num w:numId="22" w16cid:durableId="983850683">
    <w:abstractNumId w:val="19"/>
  </w:num>
  <w:num w:numId="23" w16cid:durableId="21249349">
    <w:abstractNumId w:val="20"/>
  </w:num>
  <w:num w:numId="24" w16cid:durableId="1197741498">
    <w:abstractNumId w:val="11"/>
  </w:num>
  <w:num w:numId="25" w16cid:durableId="1670475954">
    <w:abstractNumId w:val="17"/>
  </w:num>
  <w:num w:numId="26" w16cid:durableId="987826810">
    <w:abstractNumId w:val="0"/>
  </w:num>
  <w:num w:numId="27" w16cid:durableId="1132362646">
    <w:abstractNumId w:val="23"/>
  </w:num>
  <w:num w:numId="28" w16cid:durableId="15452141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80D43"/>
    <w:rsid w:val="00092A91"/>
    <w:rsid w:val="000C0931"/>
    <w:rsid w:val="000F2A45"/>
    <w:rsid w:val="00102A3D"/>
    <w:rsid w:val="001043DB"/>
    <w:rsid w:val="0010617E"/>
    <w:rsid w:val="00163C8A"/>
    <w:rsid w:val="00181185"/>
    <w:rsid w:val="001B2F8E"/>
    <w:rsid w:val="001E3815"/>
    <w:rsid w:val="00216943"/>
    <w:rsid w:val="00266DB7"/>
    <w:rsid w:val="00286F88"/>
    <w:rsid w:val="002C2306"/>
    <w:rsid w:val="002D7BA5"/>
    <w:rsid w:val="002F43E7"/>
    <w:rsid w:val="00304425"/>
    <w:rsid w:val="003143C3"/>
    <w:rsid w:val="00326E5C"/>
    <w:rsid w:val="003316FC"/>
    <w:rsid w:val="003418CB"/>
    <w:rsid w:val="00352FEB"/>
    <w:rsid w:val="003726D5"/>
    <w:rsid w:val="003D5E53"/>
    <w:rsid w:val="003E01F1"/>
    <w:rsid w:val="003F34F6"/>
    <w:rsid w:val="00421D57"/>
    <w:rsid w:val="00425930"/>
    <w:rsid w:val="00434473"/>
    <w:rsid w:val="00452F94"/>
    <w:rsid w:val="0046223E"/>
    <w:rsid w:val="0047526C"/>
    <w:rsid w:val="004A48C3"/>
    <w:rsid w:val="00521AF3"/>
    <w:rsid w:val="005255DB"/>
    <w:rsid w:val="00530280"/>
    <w:rsid w:val="005409F5"/>
    <w:rsid w:val="0055499A"/>
    <w:rsid w:val="00572BC7"/>
    <w:rsid w:val="0059749F"/>
    <w:rsid w:val="005A622D"/>
    <w:rsid w:val="005F07A6"/>
    <w:rsid w:val="00640AE8"/>
    <w:rsid w:val="00665F72"/>
    <w:rsid w:val="006C0D48"/>
    <w:rsid w:val="006E2CCC"/>
    <w:rsid w:val="006E5C84"/>
    <w:rsid w:val="006F78C3"/>
    <w:rsid w:val="00714D57"/>
    <w:rsid w:val="007237B4"/>
    <w:rsid w:val="00756B38"/>
    <w:rsid w:val="0079322B"/>
    <w:rsid w:val="007B3077"/>
    <w:rsid w:val="007D42F9"/>
    <w:rsid w:val="00817CA8"/>
    <w:rsid w:val="00835AAF"/>
    <w:rsid w:val="0083679C"/>
    <w:rsid w:val="0083770B"/>
    <w:rsid w:val="00852555"/>
    <w:rsid w:val="00865EFA"/>
    <w:rsid w:val="008F41FB"/>
    <w:rsid w:val="008F5E55"/>
    <w:rsid w:val="008F62A5"/>
    <w:rsid w:val="00951484"/>
    <w:rsid w:val="00953B0C"/>
    <w:rsid w:val="00976E2C"/>
    <w:rsid w:val="009A0FA6"/>
    <w:rsid w:val="009C2CD1"/>
    <w:rsid w:val="009E1E65"/>
    <w:rsid w:val="009E7683"/>
    <w:rsid w:val="009F6865"/>
    <w:rsid w:val="00A1704D"/>
    <w:rsid w:val="00A64415"/>
    <w:rsid w:val="00A729E1"/>
    <w:rsid w:val="00A90091"/>
    <w:rsid w:val="00AA1108"/>
    <w:rsid w:val="00AB73FC"/>
    <w:rsid w:val="00AC011B"/>
    <w:rsid w:val="00AC1747"/>
    <w:rsid w:val="00AD2396"/>
    <w:rsid w:val="00B04C4B"/>
    <w:rsid w:val="00B20C73"/>
    <w:rsid w:val="00B603D9"/>
    <w:rsid w:val="00B64636"/>
    <w:rsid w:val="00B8170E"/>
    <w:rsid w:val="00B90FA2"/>
    <w:rsid w:val="00B96369"/>
    <w:rsid w:val="00C035E0"/>
    <w:rsid w:val="00C42EBB"/>
    <w:rsid w:val="00C4755B"/>
    <w:rsid w:val="00C4793D"/>
    <w:rsid w:val="00C55CC4"/>
    <w:rsid w:val="00C72FFB"/>
    <w:rsid w:val="00C73147"/>
    <w:rsid w:val="00CA0228"/>
    <w:rsid w:val="00CB506C"/>
    <w:rsid w:val="00CC3FD6"/>
    <w:rsid w:val="00CD0272"/>
    <w:rsid w:val="00CD20AF"/>
    <w:rsid w:val="00D141A4"/>
    <w:rsid w:val="00D47F42"/>
    <w:rsid w:val="00DC23ED"/>
    <w:rsid w:val="00DE474D"/>
    <w:rsid w:val="00E15BB0"/>
    <w:rsid w:val="00E236C5"/>
    <w:rsid w:val="00E35374"/>
    <w:rsid w:val="00E44147"/>
    <w:rsid w:val="00EA7A0E"/>
    <w:rsid w:val="00EB0912"/>
    <w:rsid w:val="00EC23D8"/>
    <w:rsid w:val="00EC3DA8"/>
    <w:rsid w:val="00EC731B"/>
    <w:rsid w:val="00EF156D"/>
    <w:rsid w:val="00F01FE8"/>
    <w:rsid w:val="00F415CC"/>
    <w:rsid w:val="00F47315"/>
    <w:rsid w:val="00F479E2"/>
    <w:rsid w:val="00FA4FF0"/>
    <w:rsid w:val="00FA7323"/>
    <w:rsid w:val="00FC15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ta.katipamula@mail.house.gov" TargetMode="External"/><Relationship Id="rId3" Type="http://schemas.openxmlformats.org/officeDocument/2006/relationships/styles" Target="styles.xml"/><Relationship Id="rId7" Type="http://schemas.openxmlformats.org/officeDocument/2006/relationships/hyperlink" Target="https://appropriations.house.gov/sites/republicans.appropriations.house.gov/files/FY24%20Consolidated%20Rail%20Infrastructure%20and%20Safety%20Improvements%20(CRISI)%20Project%20Guid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PFs.DelBene@mail.hous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83BF-C2E5-47B2-A42A-5F3BBD66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2023-03-02T12:11:00Z</dcterms:created>
  <dcterms:modified xsi:type="dcterms:W3CDTF">2023-03-02T12:16:00Z</dcterms:modified>
</cp:coreProperties>
</file>