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72BB7072" w14:textId="77777777" w:rsidR="00E5693F" w:rsidRDefault="00E5693F" w:rsidP="00092A91">
      <w:pPr>
        <w:jc w:val="center"/>
        <w:rPr>
          <w:rFonts w:ascii="Times New Roman" w:eastAsia="Times New Roman" w:hAnsi="Times New Roman" w:cs="Times New Roman"/>
          <w:b/>
          <w:bCs/>
          <w:sz w:val="28"/>
          <w:szCs w:val="28"/>
        </w:rPr>
      </w:pPr>
      <w:r w:rsidRPr="00E5693F">
        <w:rPr>
          <w:rFonts w:ascii="Times New Roman" w:eastAsia="Times New Roman" w:hAnsi="Times New Roman" w:cs="Times New Roman"/>
          <w:b/>
          <w:bCs/>
          <w:sz w:val="28"/>
          <w:szCs w:val="28"/>
        </w:rPr>
        <w:t xml:space="preserve">Department of Agriculture Community Facilities Grants </w:t>
      </w:r>
    </w:p>
    <w:p w14:paraId="094B048F" w14:textId="7BFEA2E0"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State, local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(e.g.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(e.g.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(i.e. letters of support) as separate documents.</w:t>
      </w:r>
    </w:p>
    <w:p w14:paraId="0C98BCE1" w14:textId="77777777" w:rsidR="00E5693F" w:rsidRDefault="00E5693F" w:rsidP="00326E5C">
      <w:pPr>
        <w:rPr>
          <w:rFonts w:ascii="Times New Roman" w:eastAsia="Times New Roman" w:hAnsi="Times New Roman" w:cs="Times New Roman"/>
          <w:b/>
          <w:bCs/>
          <w:sz w:val="28"/>
          <w:szCs w:val="28"/>
        </w:rPr>
      </w:pPr>
      <w:r w:rsidRPr="00E5693F">
        <w:rPr>
          <w:rFonts w:ascii="Times New Roman" w:eastAsia="Times New Roman" w:hAnsi="Times New Roman" w:cs="Times New Roman"/>
          <w:b/>
          <w:bCs/>
          <w:sz w:val="28"/>
          <w:szCs w:val="28"/>
        </w:rPr>
        <w:t xml:space="preserve">Department of Agriculture Community Facilities Grants </w:t>
      </w:r>
    </w:p>
    <w:p w14:paraId="611E0DC9" w14:textId="77777777" w:rsidR="00E5693F" w:rsidRPr="00C32A63" w:rsidRDefault="00E5693F" w:rsidP="00E5693F">
      <w:pPr>
        <w:pStyle w:val="ListParagraph"/>
        <w:spacing w:line="240" w:lineRule="auto"/>
        <w:ind w:left="0"/>
        <w:rPr>
          <w:rFonts w:ascii="Times New Roman" w:eastAsia="Times New Roman" w:hAnsi="Times New Roman" w:cs="Times New Roman"/>
          <w:sz w:val="24"/>
          <w:szCs w:val="24"/>
        </w:rPr>
      </w:pPr>
      <w:r w:rsidRPr="00C32A63">
        <w:rPr>
          <w:rFonts w:ascii="Times New Roman" w:eastAsia="Times New Roman" w:hAnsi="Times New Roman" w:cs="Times New Roman"/>
          <w:sz w:val="24"/>
          <w:szCs w:val="24"/>
        </w:rPr>
        <w:t>Grants to purchase, construct, or improve essential community facilities, to purchase equipment, and pay</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other related project expenses. Essential community facilities include, but are not limited to, healthcare</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facilities, public facilities, public safety measures, educational services, or other community support</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services. Examples of eligible projects include medical or dental clinics, towns halls, courthouses,</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childcare centers, police or fire departments, public works vehicles, or distance learning equipment. Any</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project must</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serve a rural area as specified in 7 CFR 3570.53 (rural areas including cities, villages,</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townships and Federally Recognized Tribal lands with no more than 20,000 residents), and the Member’s</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request must demonstrate community support. Members should ensure that their request provides the</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fullest description of the project as possible. Submissions should include details on all proposed uses of</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funds, activities that will occur, timeline, and detailed information on the complete service territory,</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including median household income of the proposed project.</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Please review all program regulations carefully, most notably:</w:t>
      </w:r>
    </w:p>
    <w:p w14:paraId="5903D107" w14:textId="77777777" w:rsidR="00E5693F" w:rsidRDefault="00E5693F" w:rsidP="00E5693F">
      <w:pPr>
        <w:pStyle w:val="ListParagraph"/>
        <w:numPr>
          <w:ilvl w:val="1"/>
          <w:numId w:val="4"/>
        </w:numPr>
        <w:spacing w:line="240" w:lineRule="auto"/>
        <w:ind w:left="720"/>
        <w:rPr>
          <w:rFonts w:ascii="Times New Roman" w:eastAsia="Times New Roman" w:hAnsi="Times New Roman" w:cs="Times New Roman"/>
          <w:sz w:val="24"/>
          <w:szCs w:val="24"/>
        </w:rPr>
      </w:pPr>
      <w:r w:rsidRPr="00C32A63">
        <w:rPr>
          <w:rFonts w:ascii="Times New Roman" w:eastAsia="Times New Roman" w:hAnsi="Times New Roman" w:cs="Times New Roman"/>
          <w:sz w:val="24"/>
          <w:szCs w:val="24"/>
          <w:u w:val="single"/>
        </w:rPr>
        <w:lastRenderedPageBreak/>
        <w:t>Cost share requirement</w:t>
      </w:r>
      <w:r w:rsidRPr="00C32A63">
        <w:rPr>
          <w:rFonts w:ascii="Times New Roman" w:eastAsia="Times New Roman" w:hAnsi="Times New Roman" w:cs="Times New Roman"/>
          <w:sz w:val="24"/>
          <w:szCs w:val="24"/>
        </w:rPr>
        <w:t>s. The Community Facilities program has a cost share calculated on a</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graduated scale. The applicant should be aware of any cost share as documented in 7 CFR</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3570.63(b).</w:t>
      </w:r>
    </w:p>
    <w:p w14:paraId="0276E0CC" w14:textId="77777777" w:rsidR="00E5693F" w:rsidRPr="00C32A63" w:rsidRDefault="00E5693F" w:rsidP="00E5693F">
      <w:pPr>
        <w:pStyle w:val="ListParagraph"/>
        <w:numPr>
          <w:ilvl w:val="1"/>
          <w:numId w:val="4"/>
        </w:numPr>
        <w:spacing w:line="240" w:lineRule="auto"/>
        <w:ind w:left="720"/>
        <w:rPr>
          <w:rFonts w:ascii="Times New Roman" w:eastAsia="Times New Roman" w:hAnsi="Times New Roman" w:cs="Times New Roman"/>
          <w:sz w:val="24"/>
          <w:szCs w:val="24"/>
        </w:rPr>
      </w:pPr>
      <w:r w:rsidRPr="00C32A63">
        <w:rPr>
          <w:rFonts w:ascii="Times New Roman" w:eastAsia="Times New Roman" w:hAnsi="Times New Roman" w:cs="Times New Roman"/>
          <w:sz w:val="24"/>
          <w:szCs w:val="24"/>
          <w:u w:val="single"/>
        </w:rPr>
        <w:t>Credit Elsewhere Test</w:t>
      </w:r>
      <w:r w:rsidRPr="00C32A63">
        <w:rPr>
          <w:rFonts w:ascii="Times New Roman" w:eastAsia="Times New Roman" w:hAnsi="Times New Roman" w:cs="Times New Roman"/>
          <w:sz w:val="24"/>
          <w:szCs w:val="24"/>
        </w:rPr>
        <w:t>. Applicant shall certify they cannot finance the project from their own resources and credit is not otherwise available on reasonable terms from non-Federal sources.</w:t>
      </w:r>
    </w:p>
    <w:p w14:paraId="259AB120" w14:textId="77777777" w:rsidR="00E5693F" w:rsidRPr="00C32A63" w:rsidRDefault="00E5693F" w:rsidP="00E5693F">
      <w:pPr>
        <w:pStyle w:val="ListParagraph"/>
        <w:spacing w:line="240" w:lineRule="auto"/>
        <w:ind w:left="0"/>
        <w:rPr>
          <w:rFonts w:ascii="Times New Roman" w:eastAsia="Times New Roman" w:hAnsi="Times New Roman" w:cs="Times New Roman"/>
          <w:sz w:val="24"/>
          <w:szCs w:val="24"/>
        </w:rPr>
      </w:pPr>
      <w:r w:rsidRPr="00C32A63">
        <w:rPr>
          <w:rFonts w:ascii="Times New Roman" w:eastAsia="Times New Roman" w:hAnsi="Times New Roman" w:cs="Times New Roman"/>
          <w:sz w:val="24"/>
          <w:szCs w:val="24"/>
        </w:rPr>
        <w:t>Community Facilities grants generally cannot be used to pay initial operating expenses or annual</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recurring expenses, refinance existing debt, pay interest, build or repair facilities in non-rural areas, or</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pay for construction costs of facilities that will be used for commercial rental space.</w:t>
      </w:r>
    </w:p>
    <w:p w14:paraId="3A89E940" w14:textId="77777777" w:rsidR="00E5693F" w:rsidRDefault="00E5693F" w:rsidP="00E5693F">
      <w:pPr>
        <w:pStyle w:val="ListParagraph"/>
        <w:spacing w:line="240" w:lineRule="auto"/>
        <w:ind w:left="0"/>
        <w:rPr>
          <w:rFonts w:ascii="Times New Roman" w:eastAsia="Times New Roman" w:hAnsi="Times New Roman" w:cs="Times New Roman"/>
          <w:sz w:val="24"/>
          <w:szCs w:val="24"/>
        </w:rPr>
      </w:pPr>
      <w:r w:rsidRPr="00C32A63">
        <w:rPr>
          <w:rFonts w:ascii="Times New Roman" w:eastAsia="Times New Roman" w:hAnsi="Times New Roman" w:cs="Times New Roman"/>
          <w:sz w:val="24"/>
          <w:szCs w:val="24"/>
        </w:rPr>
        <w:t>The State Rural Development Office is a valuable resource to answer program questions, including</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eligibility.</w:t>
      </w:r>
    </w:p>
    <w:p w14:paraId="57C617D0" w14:textId="77777777" w:rsidR="00E5693F" w:rsidRPr="00C32A63" w:rsidRDefault="00E5693F" w:rsidP="00E5693F">
      <w:pPr>
        <w:pStyle w:val="ListParagraph"/>
        <w:spacing w:line="240" w:lineRule="auto"/>
        <w:ind w:left="0"/>
        <w:rPr>
          <w:rFonts w:ascii="Times New Roman" w:eastAsia="Times New Roman" w:hAnsi="Times New Roman" w:cs="Times New Roman"/>
          <w:sz w:val="24"/>
          <w:szCs w:val="24"/>
        </w:rPr>
      </w:pPr>
    </w:p>
    <w:p w14:paraId="658C5F0D" w14:textId="3390F919" w:rsidR="00E5693F" w:rsidRDefault="00E5693F" w:rsidP="00E5693F">
      <w:pPr>
        <w:pStyle w:val="ListParagraph"/>
        <w:spacing w:line="240" w:lineRule="auto"/>
        <w:ind w:left="0"/>
        <w:rPr>
          <w:rFonts w:ascii="Times New Roman" w:eastAsia="Times New Roman" w:hAnsi="Times New Roman" w:cs="Times New Roman"/>
          <w:sz w:val="24"/>
          <w:szCs w:val="24"/>
        </w:rPr>
      </w:pPr>
      <w:r w:rsidRPr="00C32A63">
        <w:rPr>
          <w:rFonts w:ascii="Times New Roman" w:eastAsia="Times New Roman" w:hAnsi="Times New Roman" w:cs="Times New Roman"/>
          <w:sz w:val="24"/>
          <w:szCs w:val="24"/>
        </w:rPr>
        <w:t>For fiscal year 2022, the average CPF funding level was just over $1 million. Please note that the</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Committee will consider higher project requests for fiscal year 2023. However, projects requesting</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significantly more than that average may be more difficult to fund and funding will depend on program</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demand and other variables. Any future potential project caps will be determined by the Chair after</w:t>
      </w:r>
      <w:r>
        <w:rPr>
          <w:rFonts w:ascii="Times New Roman" w:eastAsia="Times New Roman" w:hAnsi="Times New Roman" w:cs="Times New Roman"/>
          <w:sz w:val="24"/>
          <w:szCs w:val="24"/>
        </w:rPr>
        <w:t xml:space="preserve"> </w:t>
      </w:r>
      <w:r w:rsidRPr="00C32A63">
        <w:rPr>
          <w:rFonts w:ascii="Times New Roman" w:eastAsia="Times New Roman" w:hAnsi="Times New Roman" w:cs="Times New Roman"/>
          <w:sz w:val="24"/>
          <w:szCs w:val="24"/>
        </w:rPr>
        <w:t>reviewing the full universe of requests.</w:t>
      </w:r>
      <w:r w:rsidRPr="00C32A63">
        <w:rPr>
          <w:rFonts w:ascii="Times New Roman" w:eastAsia="Times New Roman" w:hAnsi="Times New Roman" w:cs="Times New Roman"/>
          <w:sz w:val="24"/>
          <w:szCs w:val="24"/>
        </w:rPr>
        <w:cr/>
      </w:r>
    </w:p>
    <w:p w14:paraId="23E634DC" w14:textId="334EE12F" w:rsidR="00A60081" w:rsidRDefault="00A60081" w:rsidP="00E5693F">
      <w:pPr>
        <w:pStyle w:val="ListParagraph"/>
        <w:spacing w:line="240" w:lineRule="auto"/>
        <w:ind w:left="0"/>
        <w:rPr>
          <w:rStyle w:val="Hyperlink"/>
          <w:rFonts w:ascii="Times New Roman" w:eastAsia="Times New Roman" w:hAnsi="Times New Roman" w:cs="Times New Roman"/>
          <w:sz w:val="24"/>
          <w:szCs w:val="24"/>
        </w:rPr>
      </w:pPr>
      <w:r w:rsidRPr="00A3298F">
        <w:rPr>
          <w:rFonts w:ascii="Times New Roman" w:eastAsia="Times New Roman" w:hAnsi="Times New Roman" w:cs="Times New Roman"/>
          <w:sz w:val="24"/>
          <w:szCs w:val="24"/>
        </w:rPr>
        <w:t xml:space="preserve">Additional guidance with specific information about these accounts is </w:t>
      </w:r>
      <w:hyperlink r:id="rId6" w:history="1">
        <w:r w:rsidRPr="00A3298F">
          <w:rPr>
            <w:rStyle w:val="Hyperlink"/>
            <w:rFonts w:ascii="Times New Roman" w:eastAsia="Times New Roman" w:hAnsi="Times New Roman" w:cs="Times New Roman"/>
            <w:sz w:val="24"/>
            <w:szCs w:val="24"/>
          </w:rPr>
          <w:t>att</w:t>
        </w:r>
        <w:r w:rsidRPr="00A3298F">
          <w:rPr>
            <w:rStyle w:val="Hyperlink"/>
            <w:rFonts w:ascii="Times New Roman" w:eastAsia="Times New Roman" w:hAnsi="Times New Roman" w:cs="Times New Roman"/>
            <w:sz w:val="24"/>
            <w:szCs w:val="24"/>
          </w:rPr>
          <w:t>a</w:t>
        </w:r>
        <w:r w:rsidRPr="00A3298F">
          <w:rPr>
            <w:rStyle w:val="Hyperlink"/>
            <w:rFonts w:ascii="Times New Roman" w:eastAsia="Times New Roman" w:hAnsi="Times New Roman" w:cs="Times New Roman"/>
            <w:sz w:val="24"/>
            <w:szCs w:val="24"/>
          </w:rPr>
          <w:t>ched</w:t>
        </w:r>
      </w:hyperlink>
      <w:r w:rsidRPr="00A3298F">
        <w:rPr>
          <w:rStyle w:val="Hyperlink"/>
          <w:rFonts w:ascii="Times New Roman" w:eastAsia="Times New Roman" w:hAnsi="Times New Roman" w:cs="Times New Roman"/>
          <w:sz w:val="24"/>
          <w:szCs w:val="24"/>
        </w:rPr>
        <w:t>.</w:t>
      </w:r>
    </w:p>
    <w:p w14:paraId="7421915A" w14:textId="77777777" w:rsidR="00A60081" w:rsidRPr="00414C08" w:rsidRDefault="00A60081" w:rsidP="00E5693F">
      <w:pPr>
        <w:pStyle w:val="ListParagraph"/>
        <w:spacing w:line="240" w:lineRule="auto"/>
        <w:ind w:left="0"/>
        <w:rPr>
          <w:rFonts w:ascii="Times New Roman" w:eastAsia="Times New Roman" w:hAnsi="Times New Roman" w:cs="Times New Roman"/>
          <w:sz w:val="24"/>
          <w:szCs w:val="24"/>
          <w:highlight w:val="yellow"/>
        </w:rPr>
      </w:pPr>
    </w:p>
    <w:p w14:paraId="5527636B" w14:textId="77777777" w:rsidR="00E5693F" w:rsidRPr="00C32A63" w:rsidRDefault="00E5693F" w:rsidP="00E5693F">
      <w:pPr>
        <w:pStyle w:val="ListParagraph"/>
        <w:spacing w:line="240" w:lineRule="auto"/>
        <w:ind w:left="0"/>
        <w:rPr>
          <w:rFonts w:ascii="Times New Roman" w:eastAsia="Times New Roman" w:hAnsi="Times New Roman" w:cs="Times New Roman"/>
          <w:sz w:val="24"/>
          <w:szCs w:val="24"/>
        </w:rPr>
      </w:pPr>
      <w:r w:rsidRPr="00C32A63">
        <w:rPr>
          <w:rFonts w:ascii="Times New Roman" w:eastAsia="Times New Roman" w:hAnsi="Times New Roman" w:cs="Times New Roman"/>
          <w:sz w:val="24"/>
          <w:szCs w:val="24"/>
        </w:rPr>
        <w:t>Staff Contact: Abe Friedman (</w:t>
      </w:r>
      <w:hyperlink r:id="rId7" w:history="1">
        <w:r w:rsidRPr="00C32A63">
          <w:rPr>
            <w:rStyle w:val="Hyperlink"/>
            <w:rFonts w:ascii="Times New Roman" w:eastAsia="Times New Roman" w:hAnsi="Times New Roman" w:cs="Times New Roman"/>
            <w:sz w:val="24"/>
            <w:szCs w:val="24"/>
          </w:rPr>
          <w:t>Abe.Friedman@mail.house.gov</w:t>
        </w:r>
      </w:hyperlink>
      <w:r w:rsidRPr="00C32A63">
        <w:rPr>
          <w:rFonts w:ascii="Times New Roman" w:eastAsia="Times New Roman" w:hAnsi="Times New Roman" w:cs="Times New Roman"/>
          <w:sz w:val="24"/>
          <w:szCs w:val="24"/>
        </w:rPr>
        <w:t xml:space="preserve">) </w:t>
      </w:r>
    </w:p>
    <w:p w14:paraId="57FF4C6E" w14:textId="7FD9C9C2" w:rsidR="00326E5C" w:rsidRDefault="00326E5C" w:rsidP="00E5693F">
      <w:pPr>
        <w:rPr>
          <w:rFonts w:ascii="Times New Roman" w:hAnsi="Times New Roman"/>
          <w:b/>
          <w:bCs/>
          <w:sz w:val="28"/>
          <w:szCs w:val="28"/>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A60081">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lastRenderedPageBreak/>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3DF07772" w14:textId="58AA368A" w:rsidR="00F47315" w:rsidRDefault="00E5693F" w:rsidP="00F47315">
      <w:pPr>
        <w:spacing w:after="0"/>
        <w:rPr>
          <w:rFonts w:ascii="Times New Roman" w:hAnsi="Times New Roman" w:cs="Times New Roman"/>
          <w:sz w:val="24"/>
          <w:szCs w:val="24"/>
        </w:rPr>
      </w:pPr>
      <w:r w:rsidRPr="00E5693F">
        <w:rPr>
          <w:rFonts w:ascii="Times New Roman" w:hAnsi="Times New Roman" w:cs="Times New Roman"/>
          <w:b/>
          <w:bCs/>
          <w:sz w:val="24"/>
          <w:szCs w:val="24"/>
          <w:u w:val="single"/>
        </w:rPr>
        <w:t>Department of Agriculture Community Facilities Grants</w:t>
      </w:r>
      <w:r>
        <w:rPr>
          <w:rFonts w:ascii="Times New Roman" w:hAnsi="Times New Roman" w:cs="Times New Roman"/>
          <w:b/>
          <w:bCs/>
          <w:sz w:val="24"/>
          <w:szCs w:val="24"/>
          <w:u w:val="single"/>
        </w:rPr>
        <w:t>:</w:t>
      </w:r>
    </w:p>
    <w:p w14:paraId="711B9447" w14:textId="77777777" w:rsidR="00E5693F" w:rsidRDefault="00E5693F" w:rsidP="006F78C3">
      <w:pPr>
        <w:pStyle w:val="ListParagraph"/>
        <w:numPr>
          <w:ilvl w:val="0"/>
          <w:numId w:val="19"/>
        </w:numPr>
        <w:rPr>
          <w:rFonts w:ascii="Times New Roman" w:hAnsi="Times New Roman"/>
          <w:sz w:val="24"/>
        </w:rPr>
      </w:pPr>
      <w:r w:rsidRPr="00E5693F">
        <w:rPr>
          <w:rFonts w:ascii="Times New Roman" w:hAnsi="Times New Roman"/>
          <w:sz w:val="24"/>
        </w:rPr>
        <w:t xml:space="preserve">The website address of the proposed recipient. </w:t>
      </w:r>
    </w:p>
    <w:p w14:paraId="0B39FB26" w14:textId="4A648585" w:rsidR="00E5693F" w:rsidRDefault="00E5693F" w:rsidP="00E5693F">
      <w:pPr>
        <w:pStyle w:val="ListParagraph"/>
        <w:rPr>
          <w:rFonts w:ascii="Times New Roman" w:hAnsi="Times New Roman"/>
          <w:sz w:val="24"/>
        </w:rPr>
      </w:pPr>
    </w:p>
    <w:p w14:paraId="0D63194F" w14:textId="77777777" w:rsidR="00E5693F" w:rsidRDefault="00E5693F" w:rsidP="00E5693F">
      <w:pPr>
        <w:pStyle w:val="ListParagraph"/>
        <w:rPr>
          <w:rFonts w:ascii="Times New Roman" w:hAnsi="Times New Roman"/>
          <w:sz w:val="24"/>
        </w:rPr>
      </w:pPr>
    </w:p>
    <w:p w14:paraId="275499CA" w14:textId="77777777" w:rsidR="00E5693F" w:rsidRDefault="00E5693F" w:rsidP="006F78C3">
      <w:pPr>
        <w:pStyle w:val="ListParagraph"/>
        <w:numPr>
          <w:ilvl w:val="0"/>
          <w:numId w:val="19"/>
        </w:numPr>
        <w:rPr>
          <w:rFonts w:ascii="Times New Roman" w:hAnsi="Times New Roman"/>
          <w:sz w:val="24"/>
        </w:rPr>
      </w:pPr>
      <w:r w:rsidRPr="00E5693F">
        <w:rPr>
          <w:rFonts w:ascii="Times New Roman" w:hAnsi="Times New Roman"/>
          <w:sz w:val="24"/>
        </w:rPr>
        <w:t>If there are additional costs necessary to complete the project, have those been</w:t>
      </w:r>
      <w:r>
        <w:rPr>
          <w:rFonts w:ascii="Times New Roman" w:hAnsi="Times New Roman"/>
          <w:sz w:val="24"/>
        </w:rPr>
        <w:t xml:space="preserve"> </w:t>
      </w:r>
      <w:r w:rsidRPr="00E5693F">
        <w:rPr>
          <w:rFonts w:ascii="Times New Roman" w:hAnsi="Times New Roman"/>
          <w:sz w:val="24"/>
        </w:rPr>
        <w:t xml:space="preserve">secured? </w:t>
      </w:r>
    </w:p>
    <w:p w14:paraId="5A95E497" w14:textId="77777777" w:rsidR="00E5693F" w:rsidRDefault="00E5693F" w:rsidP="00E5693F">
      <w:pPr>
        <w:pStyle w:val="ListParagraph"/>
        <w:rPr>
          <w:rFonts w:ascii="Times New Roman" w:hAnsi="Times New Roman"/>
          <w:sz w:val="24"/>
        </w:rPr>
      </w:pPr>
    </w:p>
    <w:p w14:paraId="3B075D31" w14:textId="77777777" w:rsidR="00E5693F" w:rsidRDefault="00E5693F" w:rsidP="006F78C3">
      <w:pPr>
        <w:pStyle w:val="ListParagraph"/>
        <w:numPr>
          <w:ilvl w:val="0"/>
          <w:numId w:val="19"/>
        </w:numPr>
        <w:rPr>
          <w:rFonts w:ascii="Times New Roman" w:hAnsi="Times New Roman"/>
          <w:sz w:val="24"/>
        </w:rPr>
      </w:pPr>
      <w:r>
        <w:rPr>
          <w:rFonts w:ascii="Times New Roman" w:hAnsi="Times New Roman"/>
          <w:sz w:val="24"/>
        </w:rPr>
        <w:t>I</w:t>
      </w:r>
      <w:r w:rsidRPr="00E5693F">
        <w:rPr>
          <w:rFonts w:ascii="Times New Roman" w:hAnsi="Times New Roman"/>
          <w:sz w:val="24"/>
        </w:rPr>
        <w:t xml:space="preserve">s the project for an eligible purpose and does it meet all eligibility requirements under current law? </w:t>
      </w:r>
    </w:p>
    <w:p w14:paraId="248EE13E" w14:textId="77777777" w:rsidR="00E5693F" w:rsidRPr="00E5693F" w:rsidRDefault="00E5693F" w:rsidP="00E5693F">
      <w:pPr>
        <w:pStyle w:val="ListParagraph"/>
        <w:rPr>
          <w:rFonts w:ascii="Times New Roman" w:hAnsi="Times New Roman"/>
          <w:sz w:val="24"/>
        </w:rPr>
      </w:pPr>
    </w:p>
    <w:p w14:paraId="3792E705" w14:textId="77777777" w:rsidR="00E5693F" w:rsidRDefault="00E5693F" w:rsidP="006F78C3">
      <w:pPr>
        <w:pStyle w:val="ListParagraph"/>
        <w:numPr>
          <w:ilvl w:val="0"/>
          <w:numId w:val="19"/>
        </w:numPr>
        <w:rPr>
          <w:rFonts w:ascii="Times New Roman" w:hAnsi="Times New Roman"/>
          <w:sz w:val="24"/>
        </w:rPr>
      </w:pPr>
      <w:r w:rsidRPr="00E5693F">
        <w:rPr>
          <w:rFonts w:ascii="Times New Roman" w:hAnsi="Times New Roman"/>
          <w:sz w:val="24"/>
        </w:rPr>
        <w:t xml:space="preserve">Does the entity plan to make grants to other entities from the funds provided and if so, to whom? </w:t>
      </w:r>
    </w:p>
    <w:p w14:paraId="19B58A81" w14:textId="77777777" w:rsidR="00E5693F" w:rsidRPr="00E5693F" w:rsidRDefault="00E5693F" w:rsidP="00E5693F">
      <w:pPr>
        <w:pStyle w:val="ListParagraph"/>
        <w:rPr>
          <w:rFonts w:ascii="Times New Roman" w:hAnsi="Times New Roman"/>
          <w:sz w:val="24"/>
        </w:rPr>
      </w:pPr>
    </w:p>
    <w:p w14:paraId="5EF41E00" w14:textId="77777777" w:rsidR="00E5693F" w:rsidRDefault="00E5693F" w:rsidP="006F78C3">
      <w:pPr>
        <w:pStyle w:val="ListParagraph"/>
        <w:numPr>
          <w:ilvl w:val="0"/>
          <w:numId w:val="19"/>
        </w:numPr>
        <w:rPr>
          <w:rFonts w:ascii="Times New Roman" w:hAnsi="Times New Roman"/>
          <w:sz w:val="24"/>
        </w:rPr>
      </w:pPr>
      <w:r w:rsidRPr="00E5693F">
        <w:rPr>
          <w:rFonts w:ascii="Times New Roman" w:hAnsi="Times New Roman"/>
          <w:sz w:val="24"/>
        </w:rPr>
        <w:t xml:space="preserve">Why is the project a priority for the district? Briefly explain the community benefits. </w:t>
      </w:r>
    </w:p>
    <w:p w14:paraId="562FDEC9" w14:textId="77777777" w:rsidR="00E5693F" w:rsidRPr="00E5693F" w:rsidRDefault="00E5693F" w:rsidP="00E5693F">
      <w:pPr>
        <w:pStyle w:val="ListParagraph"/>
        <w:rPr>
          <w:rFonts w:ascii="Times New Roman" w:hAnsi="Times New Roman"/>
          <w:sz w:val="24"/>
        </w:rPr>
      </w:pPr>
    </w:p>
    <w:p w14:paraId="42FAB00F" w14:textId="77777777" w:rsidR="00E5693F" w:rsidRDefault="00E5693F" w:rsidP="006F78C3">
      <w:pPr>
        <w:pStyle w:val="ListParagraph"/>
        <w:numPr>
          <w:ilvl w:val="0"/>
          <w:numId w:val="19"/>
        </w:numPr>
        <w:rPr>
          <w:rFonts w:ascii="Times New Roman" w:hAnsi="Times New Roman"/>
          <w:sz w:val="24"/>
        </w:rPr>
      </w:pPr>
      <w:r w:rsidRPr="00E5693F">
        <w:rPr>
          <w:rFonts w:ascii="Times New Roman" w:hAnsi="Times New Roman"/>
          <w:sz w:val="24"/>
        </w:rPr>
        <w:t xml:space="preserve">Has any funding for the project been included in any presidential budget and if so, how much, in which fiscal year, and in which agency or agencies and program(s)? </w:t>
      </w:r>
    </w:p>
    <w:p w14:paraId="2640FE47" w14:textId="77777777" w:rsidR="00E5693F" w:rsidRPr="00E5693F" w:rsidRDefault="00E5693F" w:rsidP="00E5693F">
      <w:pPr>
        <w:pStyle w:val="ListParagraph"/>
        <w:rPr>
          <w:rFonts w:ascii="Times New Roman" w:hAnsi="Times New Roman"/>
          <w:sz w:val="24"/>
        </w:rPr>
      </w:pPr>
    </w:p>
    <w:p w14:paraId="3D76AF14" w14:textId="16CAEF0E" w:rsidR="00F47315" w:rsidRPr="006F78C3" w:rsidRDefault="00E5693F" w:rsidP="006F78C3">
      <w:pPr>
        <w:pStyle w:val="ListParagraph"/>
        <w:numPr>
          <w:ilvl w:val="0"/>
          <w:numId w:val="19"/>
        </w:numPr>
        <w:rPr>
          <w:rFonts w:ascii="Times New Roman" w:hAnsi="Times New Roman"/>
          <w:sz w:val="24"/>
        </w:rPr>
      </w:pPr>
      <w:r w:rsidRPr="00E5693F">
        <w:rPr>
          <w:rFonts w:ascii="Times New Roman" w:hAnsi="Times New Roman"/>
          <w:sz w:val="24"/>
        </w:rPr>
        <w:lastRenderedPageBreak/>
        <w:t>Has the project received federal funding before and if so, how much, when, and from which agency or agencies and program(s)?</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2386"/>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51484"/>
    <w:rsid w:val="009F6865"/>
    <w:rsid w:val="00A1704D"/>
    <w:rsid w:val="00A60081"/>
    <w:rsid w:val="00A64415"/>
    <w:rsid w:val="00AC1747"/>
    <w:rsid w:val="00B04C4B"/>
    <w:rsid w:val="00B8170E"/>
    <w:rsid w:val="00B96369"/>
    <w:rsid w:val="00C42EBB"/>
    <w:rsid w:val="00CA0228"/>
    <w:rsid w:val="00CB506C"/>
    <w:rsid w:val="00D141A4"/>
    <w:rsid w:val="00DE474D"/>
    <w:rsid w:val="00E44147"/>
    <w:rsid w:val="00E5693F"/>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Friedma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Ag-Rural%20Development-FDA%20Request%20Guidance.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4</cp:revision>
  <dcterms:created xsi:type="dcterms:W3CDTF">2022-03-26T20:59:00Z</dcterms:created>
  <dcterms:modified xsi:type="dcterms:W3CDTF">2022-03-26T22:16:00Z</dcterms:modified>
</cp:coreProperties>
</file>